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EE" w:rsidRDefault="00CB56EE" w:rsidP="00CB56EE">
      <w:pPr>
        <w:pStyle w:val="IntenseQuote"/>
        <w:rPr>
          <w:b/>
          <w:sz w:val="28"/>
          <w:szCs w:val="28"/>
        </w:rPr>
      </w:pPr>
      <w:bookmarkStart w:id="0" w:name="_GoBack"/>
      <w:bookmarkEnd w:id="0"/>
      <w:r w:rsidRPr="00CB56EE">
        <w:rPr>
          <w:b/>
          <w:sz w:val="28"/>
          <w:szCs w:val="28"/>
        </w:rPr>
        <w:t xml:space="preserve">Governors Term of Office </w:t>
      </w:r>
      <w:r w:rsidR="0016773E">
        <w:rPr>
          <w:b/>
          <w:sz w:val="28"/>
          <w:szCs w:val="28"/>
        </w:rPr>
        <w:t>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B56EE" w:rsidTr="0006626D"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Executive Headteacher (1)</w:t>
            </w:r>
          </w:p>
        </w:tc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Term of Office</w:t>
            </w:r>
          </w:p>
        </w:tc>
      </w:tr>
      <w:tr w:rsidR="00CB56EE" w:rsidTr="00CB56EE">
        <w:tc>
          <w:tcPr>
            <w:tcW w:w="7393" w:type="dxa"/>
          </w:tcPr>
          <w:p w:rsidR="00CB56EE" w:rsidRDefault="00CB56EE" w:rsidP="00CB56EE">
            <w:r>
              <w:t>Mrs Sarah Jarman</w:t>
            </w:r>
          </w:p>
          <w:p w:rsidR="00CB56EE" w:rsidRDefault="00CB56EE" w:rsidP="00CB56EE">
            <w:r>
              <w:t>Executive Headteacher</w:t>
            </w:r>
          </w:p>
        </w:tc>
        <w:tc>
          <w:tcPr>
            <w:tcW w:w="7393" w:type="dxa"/>
          </w:tcPr>
          <w:p w:rsidR="00CB56EE" w:rsidRDefault="00CB56EE" w:rsidP="00CB56EE">
            <w:r>
              <w:t>01/09/2021 – to date</w:t>
            </w:r>
          </w:p>
        </w:tc>
      </w:tr>
      <w:tr w:rsidR="00CB56EE" w:rsidTr="0006626D"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Elected Staff Governor (1)</w:t>
            </w:r>
          </w:p>
        </w:tc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Term of Office</w:t>
            </w:r>
          </w:p>
        </w:tc>
      </w:tr>
      <w:tr w:rsidR="00CB56EE" w:rsidTr="00CB56EE">
        <w:tc>
          <w:tcPr>
            <w:tcW w:w="7393" w:type="dxa"/>
          </w:tcPr>
          <w:p w:rsidR="00CB56EE" w:rsidRDefault="00CB56EE" w:rsidP="00CB56EE">
            <w:r>
              <w:t>Miss Nicole Wilson</w:t>
            </w:r>
          </w:p>
          <w:p w:rsidR="00CB56EE" w:rsidRDefault="00CB56EE" w:rsidP="00CB56EE">
            <w:r>
              <w:t>Finance &amp; Resources Committee</w:t>
            </w:r>
          </w:p>
        </w:tc>
        <w:tc>
          <w:tcPr>
            <w:tcW w:w="7393" w:type="dxa"/>
          </w:tcPr>
          <w:p w:rsidR="00CB56EE" w:rsidRDefault="00CB56EE" w:rsidP="00CB56EE">
            <w:r>
              <w:t>09/10/2023 – 09/10/2027</w:t>
            </w:r>
          </w:p>
        </w:tc>
      </w:tr>
      <w:tr w:rsidR="00CB56EE" w:rsidTr="0006626D"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Elect Parent Governors (2)</w:t>
            </w:r>
          </w:p>
        </w:tc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Term of Office</w:t>
            </w:r>
          </w:p>
        </w:tc>
      </w:tr>
      <w:tr w:rsidR="00CB56EE" w:rsidTr="00CB56EE">
        <w:tc>
          <w:tcPr>
            <w:tcW w:w="7393" w:type="dxa"/>
          </w:tcPr>
          <w:p w:rsidR="00CB56EE" w:rsidRDefault="0016773E" w:rsidP="00CB56EE">
            <w:r>
              <w:t>Vacancy</w:t>
            </w:r>
          </w:p>
          <w:p w:rsidR="00CB56EE" w:rsidRDefault="00CB56EE" w:rsidP="00CB56EE">
            <w:r>
              <w:t>Queen Edith Primary School</w:t>
            </w:r>
          </w:p>
          <w:p w:rsidR="00CB56EE" w:rsidRDefault="00CB56EE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CB56EE" w:rsidRDefault="00CB56EE" w:rsidP="00CB56EE"/>
        </w:tc>
      </w:tr>
      <w:tr w:rsidR="00CB56EE" w:rsidTr="00CB56EE">
        <w:tc>
          <w:tcPr>
            <w:tcW w:w="7393" w:type="dxa"/>
          </w:tcPr>
          <w:p w:rsidR="00CB56EE" w:rsidRDefault="00CB56EE" w:rsidP="00CB56EE">
            <w:r>
              <w:t>Dr Sulochana Subramaniam</w:t>
            </w:r>
          </w:p>
          <w:p w:rsidR="00CB56EE" w:rsidRDefault="00CB56EE" w:rsidP="00CB56EE">
            <w:r>
              <w:t>Queen Emma Primary School</w:t>
            </w:r>
          </w:p>
          <w:p w:rsidR="00CB56EE" w:rsidRDefault="00CB56EE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CB56EE" w:rsidRDefault="00CB56EE" w:rsidP="00CB56EE">
            <w:r>
              <w:t>05/12/2022 – 05/12/2026</w:t>
            </w:r>
          </w:p>
        </w:tc>
      </w:tr>
      <w:tr w:rsidR="00CB56EE" w:rsidTr="0006626D"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Local Authority Governor (1)</w:t>
            </w:r>
          </w:p>
        </w:tc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Term of Office</w:t>
            </w:r>
          </w:p>
        </w:tc>
      </w:tr>
      <w:tr w:rsidR="00CB56EE" w:rsidTr="00CB56EE">
        <w:tc>
          <w:tcPr>
            <w:tcW w:w="7393" w:type="dxa"/>
          </w:tcPr>
          <w:p w:rsidR="00CB56EE" w:rsidRDefault="00CB56EE" w:rsidP="00CB56EE">
            <w:r>
              <w:t>Dr Sean Lang</w:t>
            </w:r>
          </w:p>
          <w:p w:rsidR="00CB56EE" w:rsidRDefault="00CB56EE" w:rsidP="00CB56EE">
            <w:r>
              <w:t>Chair of Full Governing Body</w:t>
            </w:r>
          </w:p>
          <w:p w:rsidR="00CB56EE" w:rsidRDefault="00CB56EE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CB56EE" w:rsidRDefault="00CB56EE" w:rsidP="00CB56EE">
            <w:r>
              <w:t>05/12/2022 – 05/12/2026</w:t>
            </w:r>
          </w:p>
        </w:tc>
      </w:tr>
      <w:tr w:rsidR="00CB56EE" w:rsidTr="0006626D"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Co-opted Governors (up to 13)</w:t>
            </w:r>
          </w:p>
        </w:tc>
        <w:tc>
          <w:tcPr>
            <w:tcW w:w="7393" w:type="dxa"/>
            <w:shd w:val="clear" w:color="auto" w:fill="D0CECE" w:themeFill="background2" w:themeFillShade="E6"/>
          </w:tcPr>
          <w:p w:rsidR="00CB56EE" w:rsidRDefault="00CB56EE" w:rsidP="00CB56EE">
            <w:r>
              <w:t>Term of Office</w:t>
            </w:r>
          </w:p>
        </w:tc>
      </w:tr>
      <w:tr w:rsidR="0016773E" w:rsidTr="00CB56EE">
        <w:tc>
          <w:tcPr>
            <w:tcW w:w="7393" w:type="dxa"/>
          </w:tcPr>
          <w:p w:rsidR="0016773E" w:rsidRDefault="0016773E" w:rsidP="00CB56EE">
            <w:r>
              <w:t>Mr Richard Baldwin</w:t>
            </w:r>
          </w:p>
          <w:p w:rsidR="0016773E" w:rsidRDefault="0016773E" w:rsidP="00CB56EE">
            <w:r>
              <w:t>Finance and Resources Committee</w:t>
            </w:r>
          </w:p>
        </w:tc>
        <w:tc>
          <w:tcPr>
            <w:tcW w:w="7393" w:type="dxa"/>
          </w:tcPr>
          <w:p w:rsidR="0016773E" w:rsidRDefault="0016773E" w:rsidP="00CB56EE">
            <w:r>
              <w:t>07.10.2024 – 07.10.2028</w:t>
            </w:r>
          </w:p>
        </w:tc>
      </w:tr>
      <w:tr w:rsidR="005B7587" w:rsidTr="00CB56EE">
        <w:tc>
          <w:tcPr>
            <w:tcW w:w="7393" w:type="dxa"/>
          </w:tcPr>
          <w:p w:rsidR="005B7587" w:rsidRDefault="005B7587" w:rsidP="00CB56EE">
            <w:r>
              <w:t>Mrs Siobhan Dickens</w:t>
            </w:r>
          </w:p>
          <w:p w:rsidR="005B7587" w:rsidRDefault="005B7587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5B7587" w:rsidRDefault="005B7587" w:rsidP="00CB56EE">
            <w:r>
              <w:t>04/12/2023 – 04/12/2027</w:t>
            </w:r>
          </w:p>
        </w:tc>
      </w:tr>
      <w:tr w:rsidR="00CB56EE" w:rsidTr="00CB56EE">
        <w:tc>
          <w:tcPr>
            <w:tcW w:w="7393" w:type="dxa"/>
          </w:tcPr>
          <w:p w:rsidR="00CB56EE" w:rsidRDefault="00CB56EE" w:rsidP="00CB56EE">
            <w:r>
              <w:t>Ms Joanna MacKenzie</w:t>
            </w:r>
          </w:p>
          <w:p w:rsidR="00CB56EE" w:rsidRDefault="00CB56EE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CB56EE" w:rsidRDefault="00CB56EE" w:rsidP="00CB56EE">
            <w:r>
              <w:t>10/02/2020 – 10/02/2024</w:t>
            </w:r>
          </w:p>
          <w:p w:rsidR="00CB56EE" w:rsidRDefault="00CB56EE" w:rsidP="00CB56EE">
            <w:r>
              <w:t>10/02/2024 – 10/02/2028</w:t>
            </w:r>
          </w:p>
          <w:p w:rsidR="005B7587" w:rsidRDefault="005B7587" w:rsidP="00CB56EE"/>
        </w:tc>
      </w:tr>
      <w:tr w:rsidR="00CB56EE" w:rsidTr="00CB56EE">
        <w:tc>
          <w:tcPr>
            <w:tcW w:w="7393" w:type="dxa"/>
          </w:tcPr>
          <w:p w:rsidR="00CB56EE" w:rsidRDefault="00CB56EE" w:rsidP="00CB56EE">
            <w:r>
              <w:t>Dr Ambili Nair</w:t>
            </w:r>
          </w:p>
          <w:p w:rsidR="00CB56EE" w:rsidRDefault="00CB56EE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CB56EE" w:rsidRDefault="0006626D" w:rsidP="00CB56EE">
            <w:r>
              <w:t>10/02/2020 – 10/02/2024</w:t>
            </w:r>
          </w:p>
          <w:p w:rsidR="0006626D" w:rsidRDefault="0006626D" w:rsidP="00CB56EE">
            <w:r>
              <w:t>10/02/2024 – 10/02/2028</w:t>
            </w:r>
          </w:p>
        </w:tc>
      </w:tr>
      <w:tr w:rsidR="0006626D" w:rsidTr="00CB56EE">
        <w:tc>
          <w:tcPr>
            <w:tcW w:w="7393" w:type="dxa"/>
          </w:tcPr>
          <w:p w:rsidR="0006626D" w:rsidRDefault="0006626D" w:rsidP="00CB56EE">
            <w:r>
              <w:t>Dr Harriet Phillips</w:t>
            </w:r>
          </w:p>
          <w:p w:rsidR="0006626D" w:rsidRDefault="0006626D" w:rsidP="00CB56EE">
            <w:r>
              <w:t>Chair, Finance and Resources Committee</w:t>
            </w:r>
          </w:p>
        </w:tc>
        <w:tc>
          <w:tcPr>
            <w:tcW w:w="7393" w:type="dxa"/>
          </w:tcPr>
          <w:p w:rsidR="0006626D" w:rsidRDefault="0006626D" w:rsidP="00CB56EE">
            <w:r>
              <w:t>14/10/2022 – 14/10/2026</w:t>
            </w:r>
          </w:p>
        </w:tc>
      </w:tr>
      <w:tr w:rsidR="0006626D" w:rsidTr="00CB56EE">
        <w:tc>
          <w:tcPr>
            <w:tcW w:w="7393" w:type="dxa"/>
          </w:tcPr>
          <w:p w:rsidR="0006626D" w:rsidRDefault="0006626D" w:rsidP="00CB56EE">
            <w:r>
              <w:lastRenderedPageBreak/>
              <w:t>Mr Stanley Wilson</w:t>
            </w:r>
          </w:p>
          <w:p w:rsidR="0006626D" w:rsidRDefault="0006626D" w:rsidP="00CB56EE">
            <w:r>
              <w:t>Finance &amp; Resources Committee</w:t>
            </w:r>
          </w:p>
        </w:tc>
        <w:tc>
          <w:tcPr>
            <w:tcW w:w="7393" w:type="dxa"/>
          </w:tcPr>
          <w:p w:rsidR="0006626D" w:rsidRDefault="0006626D" w:rsidP="00CB56EE">
            <w:r>
              <w:t>23/04/2023 – 23/04/2027</w:t>
            </w:r>
          </w:p>
        </w:tc>
      </w:tr>
      <w:tr w:rsidR="0006626D" w:rsidTr="0006626D">
        <w:tc>
          <w:tcPr>
            <w:tcW w:w="7393" w:type="dxa"/>
            <w:shd w:val="clear" w:color="auto" w:fill="D0CECE" w:themeFill="background2" w:themeFillShade="E6"/>
          </w:tcPr>
          <w:p w:rsidR="0006626D" w:rsidRDefault="0006626D" w:rsidP="00CB56EE">
            <w:r>
              <w:t>Partnership Governors (3)</w:t>
            </w:r>
          </w:p>
        </w:tc>
        <w:tc>
          <w:tcPr>
            <w:tcW w:w="7393" w:type="dxa"/>
            <w:shd w:val="clear" w:color="auto" w:fill="D0CECE" w:themeFill="background2" w:themeFillShade="E6"/>
          </w:tcPr>
          <w:p w:rsidR="0006626D" w:rsidRDefault="0006626D" w:rsidP="00CB56EE">
            <w:r>
              <w:t>Term of Office</w:t>
            </w:r>
          </w:p>
        </w:tc>
      </w:tr>
      <w:tr w:rsidR="0016773E" w:rsidTr="00CB56EE">
        <w:tc>
          <w:tcPr>
            <w:tcW w:w="7393" w:type="dxa"/>
          </w:tcPr>
          <w:p w:rsidR="0016773E" w:rsidRDefault="0016773E" w:rsidP="00CB56EE">
            <w:r>
              <w:t>Mr Phil Kirkman</w:t>
            </w:r>
          </w:p>
          <w:p w:rsidR="0016773E" w:rsidRDefault="0016773E" w:rsidP="00CB56EE">
            <w:r>
              <w:t>Standards and Improvement Committee</w:t>
            </w:r>
          </w:p>
        </w:tc>
        <w:tc>
          <w:tcPr>
            <w:tcW w:w="7393" w:type="dxa"/>
          </w:tcPr>
          <w:p w:rsidR="0016773E" w:rsidRDefault="0016773E" w:rsidP="00CB56EE">
            <w:r>
              <w:t>07/10/2024 – 07/10/2028</w:t>
            </w:r>
          </w:p>
        </w:tc>
      </w:tr>
      <w:tr w:rsidR="0006626D" w:rsidTr="00CB56EE">
        <w:tc>
          <w:tcPr>
            <w:tcW w:w="7393" w:type="dxa"/>
          </w:tcPr>
          <w:p w:rsidR="0006626D" w:rsidRDefault="0006626D" w:rsidP="00CB56EE">
            <w:r>
              <w:t>Rev Steve Rothwell</w:t>
            </w:r>
          </w:p>
          <w:p w:rsidR="0006626D" w:rsidRDefault="0006626D" w:rsidP="00CB56EE">
            <w:r>
              <w:t>Standards &amp; Improvement Committee</w:t>
            </w:r>
          </w:p>
        </w:tc>
        <w:tc>
          <w:tcPr>
            <w:tcW w:w="7393" w:type="dxa"/>
          </w:tcPr>
          <w:p w:rsidR="0006626D" w:rsidRDefault="0006626D" w:rsidP="00CB56EE">
            <w:r>
              <w:t>20/05/2022 – 20/05/2026</w:t>
            </w:r>
          </w:p>
        </w:tc>
      </w:tr>
      <w:tr w:rsidR="0006626D" w:rsidTr="00CB56EE">
        <w:tc>
          <w:tcPr>
            <w:tcW w:w="7393" w:type="dxa"/>
          </w:tcPr>
          <w:p w:rsidR="0006626D" w:rsidRDefault="0006626D" w:rsidP="00CB56EE">
            <w:r>
              <w:t>Mr Richard Wilson</w:t>
            </w:r>
          </w:p>
          <w:p w:rsidR="0006626D" w:rsidRDefault="0006626D" w:rsidP="00CB56EE">
            <w:r>
              <w:t>Finance &amp; Resources Committee</w:t>
            </w:r>
          </w:p>
        </w:tc>
        <w:tc>
          <w:tcPr>
            <w:tcW w:w="7393" w:type="dxa"/>
          </w:tcPr>
          <w:p w:rsidR="0006626D" w:rsidRDefault="0006626D" w:rsidP="00CB56EE">
            <w:r>
              <w:t>18/03/2020 – 18/02/2024</w:t>
            </w:r>
          </w:p>
          <w:p w:rsidR="0006626D" w:rsidRDefault="0006626D" w:rsidP="00CB56EE">
            <w:r>
              <w:t>18/02/2024 – 18/02/2028</w:t>
            </w:r>
          </w:p>
        </w:tc>
      </w:tr>
    </w:tbl>
    <w:p w:rsidR="002F755B" w:rsidRPr="00CB56EE" w:rsidRDefault="002F755B" w:rsidP="00CB56EE"/>
    <w:sectPr w:rsidR="002F755B" w:rsidRPr="00CB56EE" w:rsidSect="00CB56EE">
      <w:headerReference w:type="default" r:id="rId6"/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EE" w:rsidRDefault="00CB56EE" w:rsidP="00CB56EE">
      <w:pPr>
        <w:spacing w:after="0" w:line="240" w:lineRule="auto"/>
      </w:pPr>
      <w:r>
        <w:separator/>
      </w:r>
    </w:p>
  </w:endnote>
  <w:endnote w:type="continuationSeparator" w:id="0">
    <w:p w:rsidR="00CB56EE" w:rsidRDefault="00CB56EE" w:rsidP="00CB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EE" w:rsidRDefault="00CB56EE" w:rsidP="00CB56EE">
      <w:pPr>
        <w:spacing w:after="0" w:line="240" w:lineRule="auto"/>
      </w:pPr>
      <w:r>
        <w:separator/>
      </w:r>
    </w:p>
  </w:footnote>
  <w:footnote w:type="continuationSeparator" w:id="0">
    <w:p w:rsidR="00CB56EE" w:rsidRDefault="00CB56EE" w:rsidP="00CB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EE" w:rsidRDefault="00CB56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1344930" cy="830580"/>
          <wp:effectExtent l="0" t="0" r="7620" b="7620"/>
          <wp:wrapTight wrapText="bothSides">
            <wp:wrapPolygon edited="0">
              <wp:start x="0" y="1982"/>
              <wp:lineTo x="0" y="21303"/>
              <wp:lineTo x="21416" y="21303"/>
              <wp:lineTo x="21416" y="1982"/>
              <wp:lineTo x="0" y="1982"/>
            </wp:wrapPolygon>
          </wp:wrapTight>
          <wp:docPr id="1" name="Picture 1" descr="top (Federatio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op (Federatio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961" b="47762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EE"/>
    <w:rsid w:val="0006626D"/>
    <w:rsid w:val="0016773E"/>
    <w:rsid w:val="002F755B"/>
    <w:rsid w:val="005B7587"/>
    <w:rsid w:val="00B62B89"/>
    <w:rsid w:val="00C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5F067DD-B2DA-4571-BAC4-2DA4791F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EE"/>
  </w:style>
  <w:style w:type="paragraph" w:styleId="Footer">
    <w:name w:val="footer"/>
    <w:basedOn w:val="Normal"/>
    <w:link w:val="FooterChar"/>
    <w:uiPriority w:val="99"/>
    <w:unhideWhenUsed/>
    <w:rsid w:val="00CB5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EE"/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EE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CB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Edith Primary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Vassiliou Zoe</dc:creator>
  <cp:keywords/>
  <dc:description/>
  <cp:lastModifiedBy>Zoe Vassiliou</cp:lastModifiedBy>
  <cp:revision>2</cp:revision>
  <dcterms:created xsi:type="dcterms:W3CDTF">2024-10-03T11:13:00Z</dcterms:created>
  <dcterms:modified xsi:type="dcterms:W3CDTF">2024-10-03T11:13:00Z</dcterms:modified>
</cp:coreProperties>
</file>